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ABCD3">
      <w:pPr>
        <w:rPr>
          <w:rFonts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注意事项</w:t>
      </w:r>
    </w:p>
    <w:p w14:paraId="605AD08E">
      <w:pPr>
        <w:numPr>
          <w:ilvl w:val="0"/>
          <w:numId w:val="1"/>
        </w:numPr>
        <w:rPr>
          <w:rFonts w:ascii="宋体" w:hAnsi="宋体" w:eastAsia="宋体"/>
        </w:rPr>
      </w:pPr>
      <w:r>
        <w:rPr>
          <w:rFonts w:ascii="宋体" w:hAnsi="宋体" w:eastAsia="宋体"/>
        </w:rPr>
        <w:t>校验台应尽量在额定压力范围内使用，禁止超压大于最大量程 2MPa；</w:t>
      </w:r>
    </w:p>
    <w:p w14:paraId="16FFB2A0">
      <w:pPr>
        <w:numPr>
          <w:ilvl w:val="0"/>
          <w:numId w:val="1"/>
        </w:numPr>
        <w:rPr>
          <w:rFonts w:ascii="宋体" w:hAnsi="宋体" w:eastAsia="宋体"/>
        </w:rPr>
      </w:pPr>
      <w:r>
        <w:rPr>
          <w:rFonts w:ascii="宋体" w:hAnsi="宋体" w:eastAsia="宋体"/>
        </w:rPr>
        <w:t>校验台应放置在平稳的操作台上使用，避免进入有腐蚀性气体及粉尘颗粒的环境中使用；</w:t>
      </w:r>
    </w:p>
    <w:p w14:paraId="6A747233">
      <w:pPr>
        <w:numPr>
          <w:ilvl w:val="0"/>
          <w:numId w:val="1"/>
        </w:numPr>
        <w:rPr>
          <w:rFonts w:ascii="宋体" w:hAnsi="宋体" w:eastAsia="宋体"/>
        </w:rPr>
      </w:pPr>
      <w:r>
        <w:rPr>
          <w:rFonts w:ascii="宋体" w:hAnsi="宋体" w:eastAsia="宋体"/>
        </w:rPr>
        <w:t>压力 / 真空转换时，必须在无压状态下进行；</w:t>
      </w:r>
    </w:p>
    <w:p w14:paraId="104DF2B6">
      <w:pPr>
        <w:numPr>
          <w:ilvl w:val="0"/>
          <w:numId w:val="1"/>
        </w:numPr>
        <w:rPr>
          <w:rFonts w:ascii="宋体" w:hAnsi="宋体" w:eastAsia="宋体"/>
        </w:rPr>
      </w:pPr>
      <w:r>
        <w:rPr>
          <w:rFonts w:ascii="宋体" w:hAnsi="宋体" w:eastAsia="宋体"/>
        </w:rPr>
        <w:t>杠杆加压（加压手柄②），应用力均匀；</w:t>
      </w:r>
    </w:p>
    <w:p w14:paraId="1964DDFA">
      <w:pPr>
        <w:numPr>
          <w:ilvl w:val="0"/>
          <w:numId w:val="1"/>
        </w:numPr>
        <w:rPr>
          <w:rFonts w:ascii="宋体" w:hAnsi="宋体" w:eastAsia="宋体"/>
        </w:rPr>
      </w:pPr>
      <w:r>
        <w:rPr>
          <w:rFonts w:ascii="宋体" w:hAnsi="宋体" w:eastAsia="宋体"/>
        </w:rPr>
        <w:t>所有手柄与接头不能过力操作；</w:t>
      </w:r>
    </w:p>
    <w:p w14:paraId="4DA47997">
      <w:pPr>
        <w:numPr>
          <w:ilvl w:val="0"/>
          <w:numId w:val="1"/>
        </w:numPr>
        <w:rPr>
          <w:rFonts w:ascii="宋体" w:hAnsi="宋体" w:eastAsia="宋体"/>
        </w:rPr>
      </w:pPr>
      <w:r>
        <w:rPr>
          <w:rFonts w:ascii="宋体" w:hAnsi="宋体" w:eastAsia="宋体"/>
        </w:rPr>
        <w:t>长时间使用后，螺纹部分涂覆适量的润滑脂；</w:t>
      </w:r>
    </w:p>
    <w:p w14:paraId="3BC3CBF4">
      <w:pPr>
        <w:numPr>
          <w:ilvl w:val="0"/>
          <w:numId w:val="1"/>
        </w:numPr>
        <w:rPr>
          <w:rFonts w:hint="eastAsia" w:ascii="宋体" w:hAnsi="宋体" w:eastAsia="宋体"/>
        </w:rPr>
      </w:pPr>
      <w:r>
        <w:rPr>
          <w:rFonts w:ascii="宋体" w:hAnsi="宋体" w:eastAsia="宋体"/>
        </w:rPr>
        <w:t>长期保存，应在干燥、无腐蚀气体、防暴晒环境中。</w:t>
      </w:r>
    </w:p>
    <w:p w14:paraId="4A2FDFCD">
      <w:p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常见问题及解决办法</w:t>
      </w:r>
    </w:p>
    <w:tbl>
      <w:tblPr>
        <w:tblStyle w:val="13"/>
        <w:tblW w:w="72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3051"/>
        <w:gridCol w:w="3051"/>
      </w:tblGrid>
      <w:tr w14:paraId="32E6B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000000" w:fill="F2F2F2"/>
            <w:vAlign w:val="center"/>
          </w:tcPr>
          <w:p w14:paraId="007CC7D3">
            <w:pPr>
              <w:widowControl/>
              <w:jc w:val="center"/>
              <w:rPr>
                <w:rFonts w:ascii="宋体" w:hAnsi="宋体" w:eastAsia="宋体" w:cs="Segoe U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b/>
                <w:bCs/>
                <w:color w:val="000000"/>
                <w:kern w:val="0"/>
                <w:szCs w:val="21"/>
              </w:rPr>
              <w:t>现象</w:t>
            </w:r>
          </w:p>
        </w:tc>
        <w:tc>
          <w:tcPr>
            <w:tcW w:w="305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000000" w:fill="F2F2F2"/>
            <w:vAlign w:val="center"/>
          </w:tcPr>
          <w:p w14:paraId="4E0AAC6A">
            <w:pPr>
              <w:widowControl/>
              <w:jc w:val="center"/>
              <w:rPr>
                <w:rFonts w:ascii="宋体" w:hAnsi="宋体" w:eastAsia="宋体" w:cs="Segoe U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b/>
                <w:bCs/>
                <w:color w:val="000000"/>
                <w:kern w:val="0"/>
                <w:szCs w:val="21"/>
              </w:rPr>
              <w:t>原因</w:t>
            </w:r>
          </w:p>
        </w:tc>
        <w:tc>
          <w:tcPr>
            <w:tcW w:w="305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000000" w:fill="F2F2F2"/>
            <w:vAlign w:val="center"/>
          </w:tcPr>
          <w:p w14:paraId="0A853248">
            <w:pPr>
              <w:widowControl/>
              <w:jc w:val="center"/>
              <w:rPr>
                <w:rFonts w:ascii="宋体" w:hAnsi="宋体" w:eastAsia="宋体" w:cs="Segoe U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b/>
                <w:bCs/>
                <w:color w:val="000000"/>
                <w:kern w:val="0"/>
                <w:szCs w:val="21"/>
              </w:rPr>
              <w:t>处理方法</w:t>
            </w:r>
          </w:p>
        </w:tc>
      </w:tr>
      <w:tr w14:paraId="63560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57DECAD2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>加压手柄下压（抬起）困难</w:t>
            </w:r>
          </w:p>
        </w:tc>
        <w:tc>
          <w:tcPr>
            <w:tcW w:w="305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1917C630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>截止阀没有打开</w:t>
            </w:r>
          </w:p>
        </w:tc>
        <w:tc>
          <w:tcPr>
            <w:tcW w:w="305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401AE87E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>使用加压手柄加压（抽真空）时，应打开截止阀</w:t>
            </w:r>
          </w:p>
        </w:tc>
      </w:tr>
      <w:tr w14:paraId="212C5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" w:hRule="atLeast"/>
        </w:trPr>
        <w:tc>
          <w:tcPr>
            <w:tcW w:w="115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 w14:paraId="7668091C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>停止加压手柄后，压力变化大</w:t>
            </w:r>
          </w:p>
        </w:tc>
        <w:tc>
          <w:tcPr>
            <w:tcW w:w="305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10326492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1. 卸压阀没有关闭 </w:t>
            </w:r>
          </w:p>
        </w:tc>
        <w:tc>
          <w:tcPr>
            <w:tcW w:w="305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7848F001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1. 使用加压手柄加压（抽真空）时，应该关闭卸压阀 </w:t>
            </w:r>
          </w:p>
        </w:tc>
      </w:tr>
      <w:tr w14:paraId="1FDEE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11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B9EDBB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43E1FA32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2. 快接头中的密封圈脱落 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4F483325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2. 重新安装或更换新的密封圈 </w:t>
            </w:r>
          </w:p>
        </w:tc>
      </w:tr>
      <w:tr w14:paraId="106D7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1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5CDBB52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00980E5D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>3. 压力 / 真空转换阀位置不正确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646BA388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>3. 调节压力 / 真空转换阀到正确位置：压力时全部拔出；抽真空时全部推入</w:t>
            </w:r>
          </w:p>
        </w:tc>
      </w:tr>
      <w:tr w14:paraId="5471D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115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 w14:paraId="526890A6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>微调调压困难</w:t>
            </w:r>
          </w:p>
        </w:tc>
        <w:tc>
          <w:tcPr>
            <w:tcW w:w="305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10822353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1. 微调输出时，截止阀没有关闭 </w:t>
            </w:r>
          </w:p>
        </w:tc>
        <w:tc>
          <w:tcPr>
            <w:tcW w:w="305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6B91D3A8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1. 微调输出时，应该关闭截止阀 </w:t>
            </w:r>
          </w:p>
        </w:tc>
      </w:tr>
      <w:tr w14:paraId="40859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11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4C9A87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6ED105C1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2. 被检表或标准表旋紧 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63D6BFB6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2. 旋松标准表或被检表 </w:t>
            </w:r>
          </w:p>
        </w:tc>
      </w:tr>
      <w:tr w14:paraId="4FA7E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11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0731AD7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3AD9A690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3. 快接头中的密封圈磨损或老化 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4AD7B0D6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3. 更换新的密封圈 </w:t>
            </w:r>
          </w:p>
        </w:tc>
      </w:tr>
      <w:tr w14:paraId="2A753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11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B09D00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4D8411BE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4. 被检表连接螺纹端面不平整 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5EA992E5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4. 重新安装或更换新的密封圈 </w:t>
            </w:r>
          </w:p>
        </w:tc>
      </w:tr>
      <w:tr w14:paraId="54DFC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11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102A9F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203FF66C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5. 被检表连接螺纹不匹配 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  <w:vAlign w:val="center"/>
          </w:tcPr>
          <w:p w14:paraId="50DD4CFF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 xml:space="preserve">5. 使用转换接头转接 </w:t>
            </w:r>
          </w:p>
        </w:tc>
      </w:tr>
      <w:tr w14:paraId="48ED6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" w:hRule="atLeast"/>
        </w:trPr>
        <w:tc>
          <w:tcPr>
            <w:tcW w:w="11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388FD8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14:paraId="3FF31069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>6. 气路内吸入异物、妨碍阀关闭</w:t>
            </w:r>
          </w:p>
        </w:tc>
        <w:tc>
          <w:tcPr>
            <w:tcW w:w="3051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14:paraId="6AC955CC">
            <w:pPr>
              <w:widowControl/>
              <w:jc w:val="left"/>
              <w:rPr>
                <w:rFonts w:ascii="宋体" w:hAnsi="宋体" w:eastAsia="宋体" w:cs="Segoe UI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Segoe UI"/>
                <w:color w:val="000000"/>
                <w:kern w:val="0"/>
                <w:szCs w:val="21"/>
              </w:rPr>
              <w:t>6. 多次加压，快速卸压，使泵内气体快速流出，带出泵内的异物</w:t>
            </w:r>
          </w:p>
        </w:tc>
      </w:tr>
    </w:tbl>
    <w:p w14:paraId="665FBDB0">
      <w:pPr>
        <w:rPr>
          <w:rFonts w:asciiTheme="minorEastAsia" w:hAnsiTheme="minorEastAsia"/>
        </w:rPr>
      </w:pPr>
    </w:p>
    <w:p w14:paraId="5359A528">
      <w:pPr>
        <w:rPr>
          <w:rFonts w:asciiTheme="minorEastAsia" w:hAnsiTheme="minorEastAsia"/>
        </w:rPr>
      </w:pPr>
    </w:p>
    <w:p w14:paraId="7AA2EF8B">
      <w:pPr>
        <w:ind w:right="31" w:rightChars="15"/>
        <w:rPr>
          <w:rFonts w:hint="eastAsia" w:ascii="Adobe 宋体 Std L" w:hAnsi="Adobe 宋体 Std L" w:eastAsia="Adobe 宋体 Std L"/>
          <w:b/>
          <w:sz w:val="44"/>
        </w:rPr>
      </w:pPr>
    </w:p>
    <w:p w14:paraId="5E0B9539">
      <w:pPr>
        <w:ind w:right="31" w:rightChars="15" w:firstLine="1928" w:firstLineChars="400"/>
        <w:rPr>
          <w:rFonts w:ascii="Adobe 宋体 Std L" w:hAnsi="Adobe 宋体 Std L" w:eastAsia="Adobe 宋体 Std L"/>
          <w:b/>
          <w:sz w:val="48"/>
          <w:szCs w:val="48"/>
        </w:rPr>
      </w:pPr>
      <w:r>
        <w:rPr>
          <w:rFonts w:hint="eastAsia" w:ascii="Adobe 宋体 Std L" w:hAnsi="Adobe 宋体 Std L" w:eastAsia="Adobe 宋体 Std L"/>
          <w:b/>
          <w:sz w:val="48"/>
          <w:szCs w:val="48"/>
          <w:lang w:val="en-US" w:eastAsia="zh-CN"/>
        </w:rPr>
        <w:t>521</w:t>
      </w:r>
      <w:r>
        <w:rPr>
          <w:rFonts w:hint="eastAsia" w:ascii="Adobe 宋体 Std L" w:hAnsi="Adobe 宋体 Std L" w:eastAsia="Adobe 宋体 Std L"/>
          <w:b/>
          <w:sz w:val="48"/>
          <w:szCs w:val="48"/>
        </w:rPr>
        <w:t xml:space="preserve">便携式气体压力泵  </w:t>
      </w:r>
    </w:p>
    <w:p w14:paraId="7F567F64">
      <w:pPr>
        <w:ind w:right="31" w:rightChars="15" w:firstLine="1928" w:firstLineChars="400"/>
        <w:rPr>
          <w:rFonts w:hint="eastAsia" w:ascii="Adobe 宋体 Std L" w:hAnsi="Adobe 宋体 Std L" w:eastAsia="Adobe 宋体 Std L"/>
          <w:b/>
          <w:sz w:val="48"/>
          <w:szCs w:val="48"/>
        </w:rPr>
      </w:pPr>
    </w:p>
    <w:p w14:paraId="7D6894C1">
      <w:pPr>
        <w:spacing w:line="500" w:lineRule="exact"/>
        <w:ind w:firstLine="968" w:firstLineChars="200"/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</w:pPr>
      <w:r>
        <w:rPr>
          <w:rFonts w:hint="eastAsia" w:ascii="Adobe 宋体 Std L" w:hAnsi="Adobe 宋体 Std L" w:eastAsia="Adobe 宋体 Std L"/>
          <w:spacing w:val="2"/>
          <w:sz w:val="48"/>
          <w:szCs w:val="48"/>
        </w:rPr>
        <w:t xml:space="preserve">          </w:t>
      </w:r>
      <w:r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  <w:t>使</w:t>
      </w:r>
    </w:p>
    <w:p w14:paraId="301FA348">
      <w:pPr>
        <w:spacing w:line="500" w:lineRule="exact"/>
        <w:ind w:firstLine="972" w:firstLineChars="200"/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</w:pPr>
    </w:p>
    <w:p w14:paraId="48C7BBAD">
      <w:pPr>
        <w:spacing w:line="500" w:lineRule="exact"/>
        <w:ind w:firstLine="972" w:firstLineChars="200"/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</w:pPr>
      <w:r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  <w:t xml:space="preserve">          用</w:t>
      </w:r>
    </w:p>
    <w:p w14:paraId="3177B05E">
      <w:pPr>
        <w:spacing w:line="500" w:lineRule="exact"/>
        <w:ind w:firstLine="972" w:firstLineChars="200"/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</w:pPr>
    </w:p>
    <w:p w14:paraId="57B5DBCA">
      <w:pPr>
        <w:spacing w:line="500" w:lineRule="exact"/>
        <w:ind w:firstLine="972" w:firstLineChars="200"/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</w:pPr>
      <w:r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  <w:t xml:space="preserve">          说</w:t>
      </w:r>
    </w:p>
    <w:p w14:paraId="76BDC5D2">
      <w:pPr>
        <w:spacing w:line="500" w:lineRule="exact"/>
        <w:ind w:firstLine="972" w:firstLineChars="200"/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</w:pPr>
    </w:p>
    <w:p w14:paraId="695B09A4">
      <w:pPr>
        <w:spacing w:line="500" w:lineRule="exact"/>
        <w:ind w:firstLine="972" w:firstLineChars="200"/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</w:pPr>
      <w:r>
        <w:rPr>
          <w:rFonts w:hint="eastAsia" w:ascii="Adobe 宋体 Std L" w:hAnsi="Adobe 宋体 Std L" w:eastAsia="Adobe 宋体 Std L"/>
          <w:b/>
          <w:bCs/>
          <w:spacing w:val="2"/>
          <w:sz w:val="48"/>
          <w:szCs w:val="48"/>
        </w:rPr>
        <w:t xml:space="preserve">          明</w:t>
      </w:r>
    </w:p>
    <w:p w14:paraId="648DB842">
      <w:pPr>
        <w:spacing w:line="500" w:lineRule="exact"/>
        <w:ind w:firstLine="1052" w:firstLineChars="200"/>
        <w:rPr>
          <w:rFonts w:hint="eastAsia" w:ascii="Adobe 宋体 Std L" w:hAnsi="Adobe 宋体 Std L" w:eastAsia="Adobe 宋体 Std L"/>
          <w:b/>
          <w:bCs/>
          <w:spacing w:val="2"/>
          <w:sz w:val="52"/>
          <w:szCs w:val="52"/>
        </w:rPr>
      </w:pPr>
    </w:p>
    <w:p w14:paraId="13C6BF82">
      <w:pPr>
        <w:spacing w:line="500" w:lineRule="exact"/>
        <w:ind w:firstLine="1052" w:firstLineChars="200"/>
        <w:rPr>
          <w:rFonts w:hint="eastAsia" w:ascii="Adobe 宋体 Std L" w:hAnsi="Adobe 宋体 Std L" w:eastAsia="Adobe 宋体 Std L"/>
          <w:b/>
          <w:bCs/>
          <w:spacing w:val="2"/>
          <w:sz w:val="52"/>
          <w:szCs w:val="52"/>
        </w:rPr>
      </w:pPr>
    </w:p>
    <w:p w14:paraId="7AB53678">
      <w:pPr>
        <w:autoSpaceDN w:val="0"/>
        <w:spacing w:beforeAutospacing="1" w:afterAutospacing="1"/>
        <w:ind w:firstLine="964" w:firstLineChars="200"/>
        <w:rPr>
          <w:rFonts w:ascii="Adobe 宋体 Std L" w:hAnsi="Adobe 宋体 Std L" w:eastAsia="Adobe 宋体 Std L"/>
          <w:b/>
          <w:bCs/>
          <w:sz w:val="48"/>
          <w:szCs w:val="48"/>
        </w:rPr>
      </w:pPr>
      <w:r>
        <w:rPr>
          <w:rFonts w:hint="eastAsia" w:ascii="Adobe 宋体 Std L" w:hAnsi="Adobe 宋体 Std L" w:eastAsia="Adobe 宋体 Std L"/>
          <w:b/>
          <w:bCs/>
          <w:sz w:val="48"/>
          <w:szCs w:val="48"/>
        </w:rPr>
        <w:t>西安鑫仪仪表科技</w:t>
      </w:r>
      <w:r>
        <w:rPr>
          <w:rFonts w:ascii="Adobe 宋体 Std L" w:hAnsi="Adobe 宋体 Std L" w:eastAsia="Adobe 宋体 Std L"/>
          <w:b/>
          <w:bCs/>
          <w:sz w:val="48"/>
          <w:szCs w:val="48"/>
        </w:rPr>
        <w:t>有限公</w:t>
      </w:r>
      <w:r>
        <w:rPr>
          <w:rFonts w:hint="eastAsia" w:ascii="Adobe 宋体 Std L" w:hAnsi="Adobe 宋体 Std L" w:eastAsia="Adobe 宋体 Std L"/>
          <w:b/>
          <w:bCs/>
          <w:sz w:val="48"/>
          <w:szCs w:val="48"/>
        </w:rPr>
        <w:t>司</w:t>
      </w:r>
    </w:p>
    <w:p w14:paraId="1BA3FFCB">
      <w:pPr>
        <w:autoSpaceDN w:val="0"/>
        <w:spacing w:beforeAutospacing="1" w:afterAutospacing="1"/>
        <w:ind w:firstLine="964" w:firstLineChars="200"/>
        <w:rPr>
          <w:rFonts w:ascii="Adobe 宋体 Std L" w:hAnsi="Adobe 宋体 Std L" w:eastAsia="Adobe 宋体 Std L"/>
          <w:b/>
          <w:bCs/>
          <w:sz w:val="48"/>
          <w:szCs w:val="48"/>
        </w:rPr>
      </w:pPr>
    </w:p>
    <w:p w14:paraId="446A6D2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一、技术参数</w:t>
      </w:r>
    </w:p>
    <w:p w14:paraId="701F1120">
      <w:pPr>
        <w:ind w:firstLine="420" w:firstLineChars="200"/>
      </w:pPr>
      <w:r>
        <w:rPr>
          <w:rFonts w:hint="eastAsia"/>
        </w:rPr>
        <w:t>1</w:t>
      </w:r>
      <w:r>
        <w:t>、压力范围:</w:t>
      </w:r>
      <w:bookmarkStart w:id="0" w:name="OLE_LINK1"/>
      <w:bookmarkStart w:id="4" w:name="_GoBack"/>
      <w:bookmarkEnd w:id="4"/>
      <w:r>
        <w:rPr>
          <w:rFonts w:hint="eastAsia"/>
        </w:rPr>
        <w:t xml:space="preserve">  </w:t>
      </w:r>
      <w:bookmarkEnd w:id="0"/>
      <w:r>
        <w:rPr>
          <w:rFonts w:hint="eastAsia"/>
        </w:rPr>
        <w:t>-0.095~6</w:t>
      </w:r>
      <w:r>
        <w:t>MPa</w:t>
      </w:r>
      <w:r>
        <w:rPr>
          <w:rFonts w:hint="eastAsia"/>
        </w:rPr>
        <w:t xml:space="preserve">   </w:t>
      </w:r>
    </w:p>
    <w:p w14:paraId="466317D8">
      <w:pPr>
        <w:ind w:firstLine="420" w:firstLineChars="200"/>
      </w:pPr>
      <w:r>
        <w:rPr>
          <w:rFonts w:hint="eastAsia"/>
        </w:rPr>
        <w:t>2</w:t>
      </w:r>
      <w:r>
        <w:t>、温度范围: (0~50)℃</w:t>
      </w:r>
      <w:r>
        <w:rPr>
          <w:rFonts w:hint="eastAsia"/>
        </w:rPr>
        <w:t xml:space="preserve">      </w:t>
      </w:r>
      <w:r>
        <w:rPr>
          <w:rFonts w:hint="eastAsia" w:ascii="Cambria Math" w:hAnsi="Cambria Math" w:cs="Cambria Math"/>
        </w:rPr>
        <w:t>3、</w:t>
      </w:r>
      <w:r>
        <w:t>湿度范围: &lt;85%</w:t>
      </w:r>
    </w:p>
    <w:p w14:paraId="4506A862">
      <w:pPr>
        <w:ind w:firstLine="420" w:firstLineChars="200"/>
        <w:rPr>
          <w:rFonts w:hint="eastAsia"/>
        </w:rPr>
      </w:pPr>
      <w:r>
        <w:rPr>
          <w:rFonts w:hint="eastAsia" w:ascii="Cambria Math" w:hAnsi="Cambria Math" w:cs="Cambria Math"/>
        </w:rPr>
        <w:t>4、</w:t>
      </w:r>
      <w:r>
        <w:t>调节细度: 10Pa</w:t>
      </w:r>
      <w:r>
        <w:rPr>
          <w:rFonts w:hint="eastAsia"/>
        </w:rPr>
        <w:t xml:space="preserve">         </w:t>
      </w:r>
      <w:r>
        <w:rPr>
          <w:rFonts w:hint="eastAsia" w:ascii="Cambria Math" w:hAnsi="Cambria Math" w:cs="Cambria Math"/>
        </w:rPr>
        <w:t>5、</w:t>
      </w:r>
      <w:r>
        <w:t>安全压力:</w:t>
      </w:r>
      <w:r>
        <w:rPr>
          <w:rFonts w:hint="eastAsia"/>
        </w:rPr>
        <w:t>小于满量程的120%</w:t>
      </w:r>
    </w:p>
    <w:p w14:paraId="34B2766C">
      <w:pPr>
        <w:ind w:firstLine="420" w:firstLineChars="200"/>
      </w:pPr>
      <w:r>
        <w:rPr>
          <w:rFonts w:hint="eastAsia" w:ascii="Cambria Math" w:hAnsi="Cambria Math" w:cs="Cambria Math"/>
        </w:rPr>
        <w:t>6、</w:t>
      </w:r>
      <w:r>
        <w:t>传压介质：空气</w:t>
      </w:r>
      <w:r>
        <w:rPr>
          <w:rFonts w:hint="eastAsia"/>
        </w:rPr>
        <w:t xml:space="preserve">        </w:t>
      </w:r>
      <w:r>
        <w:rPr>
          <w:rFonts w:hint="eastAsia" w:ascii="Cambria Math" w:hAnsi="Cambria Math" w:cs="Cambria Math"/>
        </w:rPr>
        <w:t>7、</w:t>
      </w:r>
      <w:r>
        <w:t>体 积: 3</w:t>
      </w:r>
      <w:r>
        <w:rPr>
          <w:rFonts w:hint="eastAsia"/>
        </w:rPr>
        <w:t>83</w:t>
      </w:r>
      <w:r>
        <w:t>mm×</w:t>
      </w:r>
      <w:r>
        <w:rPr>
          <w:rFonts w:hint="eastAsia"/>
        </w:rPr>
        <w:t>235</w:t>
      </w:r>
      <w:r>
        <w:t>mm×</w:t>
      </w:r>
      <w:r>
        <w:rPr>
          <w:rFonts w:hint="eastAsia"/>
        </w:rPr>
        <w:t>173</w:t>
      </w:r>
      <w:r>
        <w:t>mm</w:t>
      </w:r>
    </w:p>
    <w:p w14:paraId="6E3A4090">
      <w:pPr>
        <w:ind w:firstLine="420" w:firstLineChars="200"/>
      </w:pPr>
      <w:r>
        <w:rPr>
          <w:rFonts w:hint="eastAsia" w:ascii="Cambria Math" w:hAnsi="Cambria Math" w:cs="Cambria Math"/>
        </w:rPr>
        <w:t>8、</w:t>
      </w:r>
      <w:r>
        <w:t xml:space="preserve">重 量：约 </w:t>
      </w:r>
      <w:r>
        <w:rPr>
          <w:rFonts w:hint="eastAsia"/>
        </w:rPr>
        <w:t>3</w:t>
      </w:r>
      <w:r>
        <w:t>.6kg</w:t>
      </w:r>
    </w:p>
    <w:p w14:paraId="68E1308F">
      <w:pPr>
        <w:ind w:firstLine="420" w:firstLineChars="200"/>
      </w:pPr>
      <w:r>
        <w:t>注：在大气压 0.1MPa 时，气压泵可抽真空为 - 0</w:t>
      </w:r>
      <w:r>
        <w:rPr>
          <w:rFonts w:hint="eastAsia"/>
        </w:rPr>
        <w:t>.095MPa 以上；在当地大气压为 P 时，气压泵可抽真空为 -(95 P/100)。</w:t>
      </w:r>
    </w:p>
    <w:p w14:paraId="392C3678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二、外形结构图</w:t>
      </w:r>
    </w:p>
    <w:p w14:paraId="2C2E2C55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565785</wp:posOffset>
            </wp:positionH>
            <wp:positionV relativeFrom="paragraph">
              <wp:posOffset>34925</wp:posOffset>
            </wp:positionV>
            <wp:extent cx="3295650" cy="3358515"/>
            <wp:effectExtent l="6668" t="0" r="7302" b="7303"/>
            <wp:wrapNone/>
            <wp:docPr id="541920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920275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6" r="1338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95417" cy="33584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6BDA30">
      <w:pPr>
        <w:rPr>
          <w:b/>
          <w:bCs/>
          <w:szCs w:val="21"/>
        </w:rPr>
      </w:pPr>
    </w:p>
    <w:p w14:paraId="320CD5E8">
      <w:pPr>
        <w:rPr>
          <w:b/>
          <w:bCs/>
          <w:szCs w:val="21"/>
        </w:rPr>
      </w:pPr>
    </w:p>
    <w:p w14:paraId="3942F768">
      <w:pPr>
        <w:rPr>
          <w:b/>
          <w:bCs/>
          <w:szCs w:val="21"/>
        </w:rPr>
      </w:pPr>
    </w:p>
    <w:p w14:paraId="58C5AB41">
      <w:pPr>
        <w:rPr>
          <w:b/>
          <w:bCs/>
          <w:szCs w:val="21"/>
        </w:rPr>
      </w:pPr>
    </w:p>
    <w:p w14:paraId="0876808B">
      <w:pPr>
        <w:rPr>
          <w:b/>
          <w:bCs/>
          <w:szCs w:val="21"/>
        </w:rPr>
      </w:pPr>
    </w:p>
    <w:p w14:paraId="124DC91F">
      <w:pPr>
        <w:rPr>
          <w:b/>
          <w:bCs/>
          <w:szCs w:val="21"/>
        </w:rPr>
      </w:pPr>
    </w:p>
    <w:p w14:paraId="4AC6A1C0">
      <w:pPr>
        <w:rPr>
          <w:b/>
          <w:bCs/>
          <w:szCs w:val="21"/>
        </w:rPr>
      </w:pPr>
    </w:p>
    <w:p w14:paraId="1F744CA0">
      <w:pPr>
        <w:rPr>
          <w:b/>
          <w:bCs/>
          <w:szCs w:val="21"/>
        </w:rPr>
      </w:pPr>
    </w:p>
    <w:p w14:paraId="2F929C73">
      <w:pPr>
        <w:rPr>
          <w:b/>
          <w:bCs/>
          <w:szCs w:val="21"/>
        </w:rPr>
      </w:pPr>
    </w:p>
    <w:p w14:paraId="6564D3FE">
      <w:pPr>
        <w:rPr>
          <w:b/>
          <w:bCs/>
          <w:szCs w:val="21"/>
        </w:rPr>
      </w:pPr>
    </w:p>
    <w:p w14:paraId="09307E2E">
      <w:pPr>
        <w:rPr>
          <w:b/>
          <w:bCs/>
          <w:szCs w:val="21"/>
        </w:rPr>
      </w:pPr>
    </w:p>
    <w:p w14:paraId="5DA4E296">
      <w:pPr>
        <w:rPr>
          <w:b/>
          <w:bCs/>
          <w:szCs w:val="21"/>
        </w:rPr>
      </w:pPr>
    </w:p>
    <w:p w14:paraId="1593DA98">
      <w:pPr>
        <w:rPr>
          <w:b/>
          <w:bCs/>
          <w:szCs w:val="21"/>
        </w:rPr>
      </w:pPr>
    </w:p>
    <w:p w14:paraId="7E4DEADF">
      <w:pPr>
        <w:rPr>
          <w:b/>
          <w:bCs/>
          <w:szCs w:val="21"/>
        </w:rPr>
      </w:pPr>
    </w:p>
    <w:p w14:paraId="2341A57E">
      <w:pPr>
        <w:rPr>
          <w:b/>
          <w:bCs/>
          <w:szCs w:val="21"/>
        </w:rPr>
      </w:pPr>
    </w:p>
    <w:p w14:paraId="6B757875">
      <w:pPr>
        <w:rPr>
          <w:b/>
          <w:bCs/>
          <w:szCs w:val="21"/>
        </w:rPr>
      </w:pPr>
    </w:p>
    <w:p w14:paraId="191B2CCA">
      <w:pPr>
        <w:rPr>
          <w:b/>
          <w:bCs/>
          <w:szCs w:val="21"/>
        </w:rPr>
      </w:pPr>
    </w:p>
    <w:p w14:paraId="1373119B">
      <w:pPr>
        <w:ind w:firstLine="630" w:firstLineChars="300"/>
        <w:rPr>
          <w:szCs w:val="21"/>
        </w:rPr>
      </w:pPr>
      <w:r>
        <w:rPr>
          <w:rFonts w:hint="eastAsia"/>
          <w:szCs w:val="21"/>
        </w:rPr>
        <w:t>①压力/真空转换阀    ②</w:t>
      </w:r>
      <w:bookmarkStart w:id="1" w:name="OLE_LINK3"/>
      <w:r>
        <w:rPr>
          <w:rFonts w:hint="eastAsia"/>
          <w:szCs w:val="21"/>
        </w:rPr>
        <w:t>预加压阀</w:t>
      </w:r>
      <w:bookmarkEnd w:id="1"/>
      <w:r>
        <w:rPr>
          <w:rFonts w:hint="eastAsia"/>
          <w:szCs w:val="21"/>
        </w:rPr>
        <w:t xml:space="preserve">       ③微调手轮</w:t>
      </w:r>
    </w:p>
    <w:p w14:paraId="761D7A10">
      <w:pPr>
        <w:ind w:firstLine="630" w:firstLineChars="300"/>
        <w:rPr>
          <w:szCs w:val="21"/>
        </w:rPr>
      </w:pPr>
      <w:r>
        <w:rPr>
          <w:rFonts w:hint="eastAsia"/>
          <w:szCs w:val="21"/>
        </w:rPr>
        <w:t xml:space="preserve">④接表口             </w:t>
      </w:r>
      <w:bookmarkStart w:id="2" w:name="OLE_LINK2"/>
      <w:r>
        <w:rPr>
          <w:rFonts w:hint="eastAsia"/>
          <w:szCs w:val="21"/>
        </w:rPr>
        <w:t>⑤</w:t>
      </w:r>
      <w:bookmarkEnd w:id="2"/>
      <w:r>
        <w:rPr>
          <w:rFonts w:hint="eastAsia"/>
          <w:szCs w:val="21"/>
        </w:rPr>
        <w:t>泄压阀         ⑥截止阀</w:t>
      </w:r>
    </w:p>
    <w:p w14:paraId="71B4BD4F">
      <w:pPr>
        <w:rPr>
          <w:szCs w:val="21"/>
        </w:rPr>
      </w:pPr>
    </w:p>
    <w:p w14:paraId="5B1D21AA">
      <w:pPr>
        <w:rPr>
          <w:szCs w:val="21"/>
        </w:rPr>
      </w:pPr>
    </w:p>
    <w:p w14:paraId="069A40A1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三、操作说明</w:t>
      </w:r>
    </w:p>
    <w:p w14:paraId="3EC971C5">
      <w:pPr>
        <w:numPr>
          <w:ilvl w:val="0"/>
          <w:numId w:val="2"/>
        </w:numPr>
        <w:rPr>
          <w:szCs w:val="21"/>
        </w:rPr>
      </w:pPr>
      <w:r>
        <w:rPr>
          <w:szCs w:val="21"/>
        </w:rPr>
        <w:t>将标准表</w:t>
      </w:r>
      <w:r>
        <w:rPr>
          <w:rFonts w:hint="eastAsia"/>
          <w:szCs w:val="21"/>
        </w:rPr>
        <w:t>和被检表</w:t>
      </w:r>
      <w:r>
        <w:rPr>
          <w:szCs w:val="21"/>
        </w:rPr>
        <w:t>接在【</w:t>
      </w:r>
      <w:r>
        <w:rPr>
          <w:rFonts w:hint="eastAsia"/>
          <w:szCs w:val="21"/>
        </w:rPr>
        <w:t>接表口</w:t>
      </w:r>
      <w:r>
        <w:rPr>
          <w:szCs w:val="21"/>
        </w:rPr>
        <w:t>】④（保持被校仪表清洁、干净）；</w:t>
      </w:r>
    </w:p>
    <w:p w14:paraId="16E406F3">
      <w:pPr>
        <w:numPr>
          <w:ilvl w:val="0"/>
          <w:numId w:val="2"/>
        </w:numPr>
        <w:rPr>
          <w:szCs w:val="21"/>
        </w:rPr>
      </w:pPr>
      <w:r>
        <w:rPr>
          <w:szCs w:val="21"/>
        </w:rPr>
        <w:t>逆时针旋转打开【泄压阀】</w:t>
      </w:r>
      <w:r>
        <w:rPr>
          <w:rFonts w:hint="eastAsia"/>
          <w:szCs w:val="21"/>
        </w:rPr>
        <w:t>⑤</w:t>
      </w:r>
      <w:r>
        <w:rPr>
          <w:szCs w:val="21"/>
        </w:rPr>
        <w:t xml:space="preserve">；校验负压时，将【压力 / 真空转换阀】①拉出；校验正压时，将【压力 / 真空转换阀】①推进； </w:t>
      </w:r>
    </w:p>
    <w:p w14:paraId="44EB477B">
      <w:pPr>
        <w:numPr>
          <w:ilvl w:val="0"/>
          <w:numId w:val="2"/>
        </w:numPr>
        <w:rPr>
          <w:szCs w:val="21"/>
        </w:rPr>
      </w:pPr>
      <w:r>
        <w:rPr>
          <w:rFonts w:hint="eastAsia"/>
          <w:szCs w:val="21"/>
        </w:rPr>
        <w:t>（正压）</w:t>
      </w:r>
      <w:r>
        <w:rPr>
          <w:szCs w:val="21"/>
        </w:rPr>
        <w:t>将【微调手轮】③逆时针旋出，（负压）</w:t>
      </w:r>
      <w:r>
        <w:rPr>
          <w:rFonts w:hint="eastAsia"/>
          <w:szCs w:val="21"/>
        </w:rPr>
        <w:t>顺时针</w:t>
      </w:r>
      <w:r>
        <w:rPr>
          <w:szCs w:val="21"/>
        </w:rPr>
        <w:t>旋</w:t>
      </w:r>
      <w:r>
        <w:rPr>
          <w:rFonts w:hint="eastAsia"/>
          <w:szCs w:val="21"/>
        </w:rPr>
        <w:t>进</w:t>
      </w:r>
      <w:r>
        <w:rPr>
          <w:szCs w:val="21"/>
        </w:rPr>
        <w:t>；</w:t>
      </w:r>
    </w:p>
    <w:p w14:paraId="11222429">
      <w:pPr>
        <w:numPr>
          <w:ilvl w:val="0"/>
          <w:numId w:val="2"/>
        </w:numPr>
        <w:rPr>
          <w:szCs w:val="21"/>
        </w:rPr>
      </w:pPr>
      <w:r>
        <w:rPr>
          <w:szCs w:val="21"/>
        </w:rPr>
        <w:t>顺时针旋转关闭【泄压阀】</w:t>
      </w:r>
      <w:r>
        <w:rPr>
          <w:rFonts w:hint="eastAsia"/>
          <w:szCs w:val="21"/>
        </w:rPr>
        <w:t>⑤</w:t>
      </w:r>
      <w:r>
        <w:rPr>
          <w:szCs w:val="21"/>
        </w:rPr>
        <w:t>；</w:t>
      </w:r>
    </w:p>
    <w:p w14:paraId="65D1F0A4">
      <w:pPr>
        <w:numPr>
          <w:ilvl w:val="0"/>
          <w:numId w:val="2"/>
        </w:numPr>
        <w:rPr>
          <w:szCs w:val="21"/>
        </w:rPr>
      </w:pPr>
      <w:r>
        <w:rPr>
          <w:szCs w:val="21"/>
        </w:rPr>
        <w:t>手握【</w:t>
      </w:r>
      <w:r>
        <w:rPr>
          <w:rFonts w:hint="eastAsia"/>
          <w:szCs w:val="21"/>
        </w:rPr>
        <w:t>预加压阀</w:t>
      </w:r>
      <w:r>
        <w:rPr>
          <w:szCs w:val="21"/>
        </w:rPr>
        <w:t>】②上抬下压反复进行</w:t>
      </w:r>
      <w:r>
        <w:rPr>
          <w:rFonts w:hint="eastAsia"/>
          <w:szCs w:val="21"/>
        </w:rPr>
        <w:t>加</w:t>
      </w:r>
      <w:r>
        <w:rPr>
          <w:szCs w:val="21"/>
        </w:rPr>
        <w:t>压（抽真空）至所需值附近；</w:t>
      </w:r>
    </w:p>
    <w:p w14:paraId="4209A2D0">
      <w:pPr>
        <w:rPr>
          <w:szCs w:val="21"/>
        </w:rPr>
      </w:pPr>
      <w:r>
        <w:rPr>
          <w:szCs w:val="21"/>
        </w:rPr>
        <w:t>（当</w:t>
      </w:r>
      <w:r>
        <w:rPr>
          <w:rFonts w:hint="eastAsia"/>
          <w:szCs w:val="21"/>
        </w:rPr>
        <w:t>预加压阀</w:t>
      </w:r>
      <w:r>
        <w:rPr>
          <w:szCs w:val="21"/>
        </w:rPr>
        <w:t>手柄费力时，可减少上抬高度后下压；压力至 3MPa 左右时，</w:t>
      </w:r>
    </w:p>
    <w:p w14:paraId="06B7DA3C">
      <w:pPr>
        <w:rPr>
          <w:szCs w:val="21"/>
        </w:rPr>
      </w:pPr>
      <w:r>
        <w:rPr>
          <w:szCs w:val="21"/>
        </w:rPr>
        <w:t>可通过【微调手轮】③增加至 6MPa）</w:t>
      </w:r>
    </w:p>
    <w:p w14:paraId="563BED03">
      <w:pPr>
        <w:numPr>
          <w:ilvl w:val="0"/>
          <w:numId w:val="2"/>
        </w:numPr>
        <w:rPr>
          <w:szCs w:val="21"/>
        </w:rPr>
      </w:pPr>
      <w:r>
        <w:rPr>
          <w:szCs w:val="21"/>
        </w:rPr>
        <w:t>通过【微调手轮】③精确调至所需值；</w:t>
      </w:r>
    </w:p>
    <w:p w14:paraId="5400754A">
      <w:pPr>
        <w:ind w:firstLine="630" w:firstLineChars="300"/>
        <w:rPr>
          <w:szCs w:val="21"/>
        </w:rPr>
      </w:pPr>
      <w:r>
        <w:rPr>
          <w:szCs w:val="21"/>
        </w:rPr>
        <w:t>【（正压）顺时针旋转加压，（真空）顺时针旋转降真空】</w:t>
      </w:r>
    </w:p>
    <w:p w14:paraId="30A0729F">
      <w:pPr>
        <w:numPr>
          <w:ilvl w:val="0"/>
          <w:numId w:val="2"/>
        </w:numPr>
        <w:rPr>
          <w:szCs w:val="21"/>
        </w:rPr>
      </w:pPr>
      <w:r>
        <w:rPr>
          <w:szCs w:val="21"/>
        </w:rPr>
        <w:t>回程校验，缓慢打开泄压阀</w:t>
      </w:r>
      <w:r>
        <w:rPr>
          <w:rFonts w:hint="eastAsia"/>
          <w:szCs w:val="21"/>
        </w:rPr>
        <w:t>⑤</w:t>
      </w:r>
      <w:r>
        <w:rPr>
          <w:szCs w:val="21"/>
        </w:rPr>
        <w:t>至所需值附近，通过微调手轮③精确调至所需值；</w:t>
      </w:r>
    </w:p>
    <w:p w14:paraId="165A1654">
      <w:pPr>
        <w:numPr>
          <w:ilvl w:val="0"/>
          <w:numId w:val="2"/>
        </w:numPr>
        <w:rPr>
          <w:szCs w:val="21"/>
        </w:rPr>
      </w:pPr>
      <w:r>
        <w:rPr>
          <w:szCs w:val="21"/>
        </w:rPr>
        <w:t>校验结束后，逆时针旋转打开【泄压阀】</w:t>
      </w:r>
      <w:bookmarkStart w:id="3" w:name="OLE_LINK4"/>
      <w:r>
        <w:rPr>
          <w:rFonts w:hint="eastAsia"/>
          <w:szCs w:val="21"/>
        </w:rPr>
        <w:t>⑤</w:t>
      </w:r>
      <w:bookmarkEnd w:id="3"/>
      <w:r>
        <w:rPr>
          <w:szCs w:val="21"/>
        </w:rPr>
        <w:t>泄压，卸下被校表即可完成本次</w:t>
      </w:r>
    </w:p>
    <w:p w14:paraId="191762D2">
      <w:pPr>
        <w:rPr>
          <w:szCs w:val="21"/>
        </w:rPr>
      </w:pPr>
      <w:r>
        <w:rPr>
          <w:szCs w:val="21"/>
        </w:rPr>
        <w:t>校验。</w:t>
      </w:r>
    </w:p>
    <w:p w14:paraId="3109CD92">
      <w:pPr>
        <w:rPr>
          <w:rFonts w:hint="eastAsia"/>
          <w:szCs w:val="21"/>
        </w:rPr>
      </w:pPr>
    </w:p>
    <w:p w14:paraId="46AF8815">
      <w:pPr>
        <w:rPr>
          <w:szCs w:val="21"/>
        </w:rPr>
      </w:pPr>
    </w:p>
    <w:p w14:paraId="5EE8596E">
      <w:pPr>
        <w:rPr>
          <w:rFonts w:hint="eastAsia"/>
          <w:szCs w:val="21"/>
        </w:rPr>
      </w:pPr>
    </w:p>
    <w:sectPr>
      <w:pgSz w:w="16838" w:h="11906" w:orient="landscape"/>
      <w:pgMar w:top="720" w:right="720" w:bottom="720" w:left="720" w:header="851" w:footer="992" w:gutter="0"/>
      <w:cols w:space="425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dobe 宋体 Std L">
    <w:altName w:val="宋体"/>
    <w:panose1 w:val="02020300000000000000"/>
    <w:charset w:val="86"/>
    <w:family w:val="roman"/>
    <w:pitch w:val="default"/>
    <w:sig w:usb0="00000000" w:usb1="00000000" w:usb2="00000016" w:usb3="00000000" w:csb0="00060007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86568C"/>
    <w:multiLevelType w:val="multilevel"/>
    <w:tmpl w:val="2886568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1C0455E"/>
    <w:multiLevelType w:val="multilevel"/>
    <w:tmpl w:val="31C0455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196"/>
    <w:rsid w:val="0007132A"/>
    <w:rsid w:val="000E6D86"/>
    <w:rsid w:val="001248AC"/>
    <w:rsid w:val="001D5218"/>
    <w:rsid w:val="005059EE"/>
    <w:rsid w:val="007948B9"/>
    <w:rsid w:val="00A33493"/>
    <w:rsid w:val="00D7003C"/>
    <w:rsid w:val="00DF1A5B"/>
    <w:rsid w:val="00EB7EAD"/>
    <w:rsid w:val="00EE59C9"/>
    <w:rsid w:val="00F7176C"/>
    <w:rsid w:val="00FC6196"/>
    <w:rsid w:val="04031D53"/>
    <w:rsid w:val="4835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1013</Words>
  <Characters>1110</Characters>
  <Lines>71</Lines>
  <Paragraphs>63</Paragraphs>
  <TotalTime>97</TotalTime>
  <ScaleCrop>false</ScaleCrop>
  <LinksUpToDate>false</LinksUpToDate>
  <CharactersWithSpaces>1278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2025-12-13T07:38:00Z</dcterms:created>
  <dc:creator>wangmian666888 wangmian666888</dc:creator>
  <cp:lastModifiedBy>恋旧的最佳损友</cp:lastModifiedBy>
  <dcterms:modified xsi:type="dcterms:W3CDTF">2026-09-22T03:58:21Z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1CBF2C11018E452F9F0A78853E984EB7_13</vt:lpwstr>
  </property>
  <property fmtid="{D5CDD505-2E9C-101B-9397-08002B2CF9AE}" pid="4" name="KSOTemplateDocerSaveRecord">
    <vt:lpwstr>eyJoZGlkIjoiMTA4NTVlYThlYjkyNDhjNjQ0ZDU4MjQyNWQ4MjFhMDAiLCJ1c2VySWQiOiIxOTU5ODE4ODUifQ==</vt:lpwstr>
  </property>
</Properties>
</file>